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72" w:rsidRPr="00F135FA" w:rsidRDefault="00695207" w:rsidP="00F135FA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上富田町学校</w:t>
      </w:r>
      <w:r w:rsidR="00A60659" w:rsidRPr="00F135FA">
        <w:rPr>
          <w:rFonts w:hint="eastAsia"/>
          <w:sz w:val="24"/>
          <w:szCs w:val="24"/>
        </w:rPr>
        <w:t>給食</w:t>
      </w:r>
      <w:r w:rsidR="00C252CA">
        <w:rPr>
          <w:rFonts w:hint="eastAsia"/>
          <w:sz w:val="24"/>
          <w:szCs w:val="24"/>
        </w:rPr>
        <w:t>センター</w:t>
      </w:r>
      <w:r w:rsidR="00C252CA">
        <w:rPr>
          <w:sz w:val="24"/>
          <w:szCs w:val="24"/>
        </w:rPr>
        <w:t>給食</w:t>
      </w:r>
      <w:r w:rsidR="00A60659" w:rsidRPr="00F135FA">
        <w:rPr>
          <w:rFonts w:hint="eastAsia"/>
          <w:sz w:val="24"/>
          <w:szCs w:val="24"/>
        </w:rPr>
        <w:t>物資納入</w:t>
      </w:r>
      <w:r w:rsidR="00C252CA">
        <w:rPr>
          <w:rFonts w:hint="eastAsia"/>
          <w:sz w:val="24"/>
          <w:szCs w:val="24"/>
        </w:rPr>
        <w:t>規格書</w:t>
      </w:r>
    </w:p>
    <w:p w:rsidR="00F135FA" w:rsidRDefault="00F135FA" w:rsidP="00F135FA">
      <w:pPr>
        <w:widowControl/>
        <w:jc w:val="left"/>
        <w:rPr>
          <w:szCs w:val="21"/>
        </w:rPr>
      </w:pPr>
    </w:p>
    <w:p w:rsidR="00C252CA" w:rsidRDefault="00C252CA" w:rsidP="00F135F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前提要件</w:t>
      </w:r>
    </w:p>
    <w:p w:rsidR="00C252CA" w:rsidRDefault="00C252CA" w:rsidP="00F135F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１．</w:t>
      </w:r>
      <w:r>
        <w:rPr>
          <w:szCs w:val="21"/>
        </w:rPr>
        <w:t>腐敗、傷み、異臭、異物、病害虫等がないこと。</w:t>
      </w:r>
    </w:p>
    <w:p w:rsidR="00C252CA" w:rsidRDefault="00C252CA" w:rsidP="00C252CA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２．</w:t>
      </w:r>
      <w:r>
        <w:rPr>
          <w:szCs w:val="21"/>
        </w:rPr>
        <w:t>特に指定していない品目については、</w:t>
      </w:r>
      <w:r>
        <w:rPr>
          <w:rFonts w:hint="eastAsia"/>
          <w:szCs w:val="21"/>
        </w:rPr>
        <w:t>国内産及び</w:t>
      </w:r>
      <w:r>
        <w:rPr>
          <w:szCs w:val="21"/>
        </w:rPr>
        <w:t>国内製造</w:t>
      </w:r>
      <w:r>
        <w:rPr>
          <w:rFonts w:hint="eastAsia"/>
          <w:szCs w:val="21"/>
        </w:rPr>
        <w:t>物資</w:t>
      </w:r>
      <w:r w:rsidR="00C26004">
        <w:rPr>
          <w:rFonts w:hint="eastAsia"/>
          <w:szCs w:val="21"/>
        </w:rPr>
        <w:t>と</w:t>
      </w:r>
      <w:r>
        <w:rPr>
          <w:szCs w:val="21"/>
        </w:rPr>
        <w:t>すること。</w:t>
      </w:r>
      <w:r>
        <w:rPr>
          <w:rFonts w:hint="eastAsia"/>
          <w:szCs w:val="21"/>
        </w:rPr>
        <w:t>（加工品の原材料については、</w:t>
      </w:r>
      <w:r>
        <w:rPr>
          <w:szCs w:val="21"/>
        </w:rPr>
        <w:t>特に指定のない場合、海外産も</w:t>
      </w:r>
      <w:r>
        <w:rPr>
          <w:rFonts w:hint="eastAsia"/>
          <w:szCs w:val="21"/>
        </w:rPr>
        <w:t>可</w:t>
      </w:r>
      <w:r w:rsidR="00D11685">
        <w:rPr>
          <w:rFonts w:hint="eastAsia"/>
          <w:szCs w:val="21"/>
        </w:rPr>
        <w:t>（中国産は不可）</w:t>
      </w:r>
      <w:r>
        <w:rPr>
          <w:szCs w:val="21"/>
        </w:rPr>
        <w:t>であるが、</w:t>
      </w:r>
      <w:r>
        <w:rPr>
          <w:rFonts w:hint="eastAsia"/>
          <w:szCs w:val="21"/>
        </w:rPr>
        <w:t>国産を</w:t>
      </w:r>
      <w:r>
        <w:rPr>
          <w:szCs w:val="21"/>
        </w:rPr>
        <w:t>優先</w:t>
      </w:r>
      <w:r>
        <w:rPr>
          <w:rFonts w:hint="eastAsia"/>
          <w:szCs w:val="21"/>
        </w:rPr>
        <w:t>する。</w:t>
      </w:r>
    </w:p>
    <w:p w:rsidR="00C252CA" w:rsidRDefault="00C252CA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３．野菜・果物については、</w:t>
      </w:r>
      <w:r w:rsidR="00E9750F">
        <w:rPr>
          <w:rFonts w:hint="eastAsia"/>
          <w:szCs w:val="21"/>
        </w:rPr>
        <w:t>食べごろであること。</w:t>
      </w:r>
      <w:r w:rsidR="00E9750F">
        <w:rPr>
          <w:szCs w:val="21"/>
        </w:rPr>
        <w:t>果物については、ワックス処理をしていないこと。</w:t>
      </w:r>
    </w:p>
    <w:p w:rsidR="00E9750F" w:rsidRDefault="00E9750F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４．</w:t>
      </w:r>
      <w:r>
        <w:rPr>
          <w:szCs w:val="21"/>
        </w:rPr>
        <w:t>遺伝子組み換え農産物は不可</w:t>
      </w:r>
      <w:r w:rsidR="00D11685">
        <w:rPr>
          <w:rFonts w:hint="eastAsia"/>
          <w:szCs w:val="21"/>
        </w:rPr>
        <w:t>とする</w:t>
      </w:r>
      <w:r>
        <w:rPr>
          <w:szCs w:val="21"/>
        </w:rPr>
        <w:t>。</w:t>
      </w:r>
    </w:p>
    <w:p w:rsidR="00E9750F" w:rsidRDefault="00E9750F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５．</w:t>
      </w:r>
      <w:r>
        <w:rPr>
          <w:szCs w:val="21"/>
        </w:rPr>
        <w:t>サイズについて特段の指定をしていない物資については、</w:t>
      </w:r>
      <w:r>
        <w:rPr>
          <w:rFonts w:hint="eastAsia"/>
          <w:szCs w:val="21"/>
        </w:rPr>
        <w:t>１回の納入品のサイズが揃っていること。</w:t>
      </w:r>
      <w:r>
        <w:rPr>
          <w:szCs w:val="21"/>
        </w:rPr>
        <w:t>（納品時にサイズの混合は不可。）</w:t>
      </w:r>
    </w:p>
    <w:p w:rsidR="00E9750F" w:rsidRDefault="00E9750F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６．</w:t>
      </w:r>
      <w:r>
        <w:rPr>
          <w:szCs w:val="21"/>
        </w:rPr>
        <w:t>物資の選定にあたっては、</w:t>
      </w:r>
      <w:r>
        <w:rPr>
          <w:rFonts w:hint="eastAsia"/>
          <w:szCs w:val="21"/>
        </w:rPr>
        <w:t>特別の場合を除き、</w:t>
      </w:r>
      <w:r>
        <w:rPr>
          <w:szCs w:val="21"/>
        </w:rPr>
        <w:t>町内</w:t>
      </w:r>
      <w:r>
        <w:rPr>
          <w:rFonts w:hint="eastAsia"/>
          <w:szCs w:val="21"/>
        </w:rPr>
        <w:t>生産者</w:t>
      </w:r>
      <w:r w:rsidR="003C2CC2">
        <w:rPr>
          <w:rFonts w:hint="eastAsia"/>
          <w:szCs w:val="21"/>
        </w:rPr>
        <w:t>、西牟婁地方物資</w:t>
      </w:r>
      <w:r w:rsidR="003C2CC2">
        <w:rPr>
          <w:szCs w:val="21"/>
        </w:rPr>
        <w:t>（製造物資</w:t>
      </w:r>
      <w:r w:rsidR="003C2CC2">
        <w:rPr>
          <w:rFonts w:hint="eastAsia"/>
          <w:szCs w:val="21"/>
        </w:rPr>
        <w:t>）</w:t>
      </w:r>
      <w:r w:rsidR="003C2CC2">
        <w:rPr>
          <w:szCs w:val="21"/>
        </w:rPr>
        <w:t>、県内</w:t>
      </w:r>
      <w:r w:rsidR="003C2CC2">
        <w:rPr>
          <w:rFonts w:hint="eastAsia"/>
          <w:szCs w:val="21"/>
        </w:rPr>
        <w:t>物資</w:t>
      </w:r>
      <w:r w:rsidR="003C2CC2">
        <w:rPr>
          <w:szCs w:val="21"/>
        </w:rPr>
        <w:t>（製造物資</w:t>
      </w:r>
      <w:r w:rsidR="003C2CC2">
        <w:rPr>
          <w:rFonts w:hint="eastAsia"/>
          <w:szCs w:val="21"/>
        </w:rPr>
        <w:t>）、</w:t>
      </w:r>
      <w:r w:rsidR="00C26004">
        <w:rPr>
          <w:rFonts w:hint="eastAsia"/>
          <w:szCs w:val="21"/>
        </w:rPr>
        <w:t>国</w:t>
      </w:r>
      <w:r w:rsidR="00C26004">
        <w:rPr>
          <w:szCs w:val="21"/>
        </w:rPr>
        <w:t>内</w:t>
      </w:r>
      <w:r w:rsidR="00C26004">
        <w:rPr>
          <w:rFonts w:hint="eastAsia"/>
          <w:szCs w:val="21"/>
        </w:rPr>
        <w:t>物資</w:t>
      </w:r>
      <w:r w:rsidR="00C26004">
        <w:rPr>
          <w:szCs w:val="21"/>
        </w:rPr>
        <w:t>（製造物資</w:t>
      </w:r>
      <w:r w:rsidR="00C26004">
        <w:rPr>
          <w:rFonts w:hint="eastAsia"/>
          <w:szCs w:val="21"/>
        </w:rPr>
        <w:t>）</w:t>
      </w:r>
      <w:r w:rsidR="003C2CC2">
        <w:rPr>
          <w:szCs w:val="21"/>
        </w:rPr>
        <w:t>の順に優先する。</w:t>
      </w:r>
    </w:p>
    <w:p w:rsidR="003C2CC2" w:rsidRDefault="003C2CC2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="007A53EA">
        <w:rPr>
          <w:rFonts w:hint="eastAsia"/>
          <w:szCs w:val="21"/>
        </w:rPr>
        <w:t>納入</w:t>
      </w:r>
      <w:r w:rsidR="007A53EA">
        <w:rPr>
          <w:szCs w:val="21"/>
        </w:rPr>
        <w:t>の際には、</w:t>
      </w:r>
      <w:r>
        <w:rPr>
          <w:szCs w:val="21"/>
        </w:rPr>
        <w:t>産地（加工品については</w:t>
      </w:r>
      <w:r>
        <w:rPr>
          <w:rFonts w:hint="eastAsia"/>
          <w:szCs w:val="21"/>
        </w:rPr>
        <w:t>最終</w:t>
      </w:r>
      <w:r>
        <w:rPr>
          <w:szCs w:val="21"/>
        </w:rPr>
        <w:t>製造地）</w:t>
      </w:r>
      <w:r>
        <w:rPr>
          <w:rFonts w:hint="eastAsia"/>
          <w:szCs w:val="21"/>
        </w:rPr>
        <w:t>を記入すること。</w:t>
      </w:r>
    </w:p>
    <w:p w:rsidR="00995A4A" w:rsidRPr="003025F4" w:rsidRDefault="003C2CC2" w:rsidP="00E9750F">
      <w:pPr>
        <w:widowControl/>
        <w:ind w:left="420" w:hangingChars="200" w:hanging="420"/>
        <w:jc w:val="left"/>
        <w:rPr>
          <w:szCs w:val="21"/>
        </w:rPr>
      </w:pPr>
      <w:r w:rsidRPr="003025F4">
        <w:rPr>
          <w:rFonts w:hint="eastAsia"/>
          <w:szCs w:val="21"/>
        </w:rPr>
        <w:t>８．</w:t>
      </w:r>
      <w:r w:rsidR="003C1370" w:rsidRPr="003025F4">
        <w:rPr>
          <w:rFonts w:hint="eastAsia"/>
          <w:szCs w:val="21"/>
        </w:rPr>
        <w:t>玄米については、２等級以上、検査米とすること。</w:t>
      </w:r>
      <w:bookmarkStart w:id="0" w:name="_GoBack"/>
      <w:bookmarkEnd w:id="0"/>
    </w:p>
    <w:p w:rsidR="003C2CC2" w:rsidRDefault="00995A4A" w:rsidP="00995A4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９．</w:t>
      </w:r>
      <w:r w:rsidR="007A53EA">
        <w:rPr>
          <w:rFonts w:hint="eastAsia"/>
          <w:szCs w:val="21"/>
        </w:rPr>
        <w:t>加工品については、</w:t>
      </w:r>
      <w:r w:rsidR="007E0C4D">
        <w:rPr>
          <w:rFonts w:hint="eastAsia"/>
          <w:szCs w:val="21"/>
        </w:rPr>
        <w:t>最終製造地が</w:t>
      </w:r>
      <w:r w:rsidR="007E0C4D">
        <w:rPr>
          <w:szCs w:val="21"/>
        </w:rPr>
        <w:t>確認できる資料をつけること。</w:t>
      </w:r>
    </w:p>
    <w:p w:rsidR="007E0C4D" w:rsidRDefault="00995A4A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="003C1370">
        <w:rPr>
          <w:rFonts w:hint="eastAsia"/>
          <w:szCs w:val="21"/>
        </w:rPr>
        <w:t>．</w:t>
      </w:r>
      <w:r w:rsidR="007A53EA">
        <w:rPr>
          <w:szCs w:val="21"/>
        </w:rPr>
        <w:t>自ら製造していない物資については、</w:t>
      </w:r>
      <w:r w:rsidR="007E0C4D">
        <w:rPr>
          <w:szCs w:val="21"/>
        </w:rPr>
        <w:t>備考欄に製造事業所名、商品名等を明記すること。</w:t>
      </w:r>
    </w:p>
    <w:p w:rsidR="007E0C4D" w:rsidRDefault="007E0C4D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995A4A"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素材その物以外の食品については、商品の規格、成分、主原料の産地、アレルギー</w:t>
      </w:r>
      <w:r>
        <w:rPr>
          <w:rFonts w:hint="eastAsia"/>
          <w:szCs w:val="21"/>
        </w:rPr>
        <w:t>物質表示</w:t>
      </w:r>
      <w:r>
        <w:rPr>
          <w:szCs w:val="21"/>
        </w:rPr>
        <w:t>（義務・推奨の</w:t>
      </w:r>
      <w:r w:rsidR="00AA4416">
        <w:rPr>
          <w:rFonts w:hint="eastAsia"/>
          <w:szCs w:val="21"/>
        </w:rPr>
        <w:t>２８</w:t>
      </w:r>
      <w:r>
        <w:rPr>
          <w:szCs w:val="21"/>
        </w:rPr>
        <w:t>品目（</w:t>
      </w:r>
      <w:r w:rsidR="00AA4416">
        <w:rPr>
          <w:rFonts w:hint="eastAsia"/>
          <w:szCs w:val="21"/>
        </w:rPr>
        <w:t>アーモンド</w:t>
      </w:r>
      <w:r>
        <w:rPr>
          <w:szCs w:val="21"/>
        </w:rPr>
        <w:t>を含む）が確認できる資料を見積書提出時に添付すること。</w:t>
      </w:r>
      <w:r w:rsidR="00D205C5">
        <w:rPr>
          <w:rFonts w:hint="eastAsia"/>
          <w:szCs w:val="21"/>
        </w:rPr>
        <w:t>種目４の</w:t>
      </w:r>
      <w:r w:rsidR="00D205C5">
        <w:rPr>
          <w:szCs w:val="21"/>
        </w:rPr>
        <w:t>冷凍食品については、</w:t>
      </w:r>
      <w:r w:rsidR="00D205C5">
        <w:rPr>
          <w:rFonts w:hint="eastAsia"/>
          <w:szCs w:val="21"/>
        </w:rPr>
        <w:t>冷凍食品の</w:t>
      </w:r>
      <w:r w:rsidR="00D205C5">
        <w:rPr>
          <w:szCs w:val="21"/>
        </w:rPr>
        <w:t>規格基準に基づく微生物検査等の結果（直近の検査結果の写</w:t>
      </w:r>
      <w:r w:rsidR="00D205C5">
        <w:rPr>
          <w:rFonts w:hint="eastAsia"/>
          <w:szCs w:val="21"/>
        </w:rPr>
        <w:t>）</w:t>
      </w:r>
      <w:r w:rsidR="00D205C5">
        <w:rPr>
          <w:szCs w:val="21"/>
        </w:rPr>
        <w:t>を</w:t>
      </w:r>
      <w:r w:rsidR="00D205C5">
        <w:rPr>
          <w:rFonts w:hint="eastAsia"/>
          <w:szCs w:val="21"/>
        </w:rPr>
        <w:t>添付すること。</w:t>
      </w:r>
    </w:p>
    <w:p w:rsidR="00D205C5" w:rsidRDefault="00D205C5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995A4A">
        <w:rPr>
          <w:szCs w:val="21"/>
        </w:rPr>
        <w:t>2</w:t>
      </w:r>
      <w:r>
        <w:rPr>
          <w:rFonts w:hint="eastAsia"/>
          <w:szCs w:val="21"/>
        </w:rPr>
        <w:t>．加工食品については、</w:t>
      </w:r>
      <w:r w:rsidR="007A53EA">
        <w:rPr>
          <w:szCs w:val="21"/>
        </w:rPr>
        <w:t>栄養価に関する資料を</w:t>
      </w:r>
      <w:r>
        <w:rPr>
          <w:szCs w:val="21"/>
        </w:rPr>
        <w:t>添付すること。</w:t>
      </w:r>
    </w:p>
    <w:p w:rsidR="00DE59D4" w:rsidRDefault="00D205C5" w:rsidP="00D11685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995A4A">
        <w:rPr>
          <w:szCs w:val="21"/>
        </w:rPr>
        <w:t>3</w:t>
      </w:r>
      <w:r>
        <w:rPr>
          <w:rFonts w:hint="eastAsia"/>
          <w:szCs w:val="21"/>
        </w:rPr>
        <w:t>．納品は、</w:t>
      </w:r>
      <w:r>
        <w:rPr>
          <w:szCs w:val="21"/>
        </w:rPr>
        <w:t>特に指定</w:t>
      </w:r>
      <w:r>
        <w:rPr>
          <w:rFonts w:hint="eastAsia"/>
          <w:szCs w:val="21"/>
        </w:rPr>
        <w:t>していない</w:t>
      </w:r>
      <w:r w:rsidR="00DE59D4">
        <w:rPr>
          <w:szCs w:val="21"/>
        </w:rPr>
        <w:t>場合</w:t>
      </w:r>
      <w:r w:rsidR="00C26004">
        <w:rPr>
          <w:rFonts w:hint="eastAsia"/>
          <w:szCs w:val="21"/>
        </w:rPr>
        <w:t>は</w:t>
      </w:r>
      <w:r w:rsidR="00DE59D4">
        <w:rPr>
          <w:rFonts w:hint="eastAsia"/>
          <w:szCs w:val="21"/>
        </w:rPr>
        <w:t>次のとおりとする。</w:t>
      </w:r>
    </w:p>
    <w:p w:rsidR="00DE59D4" w:rsidRDefault="00DE59D4" w:rsidP="00E9750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当</w:t>
      </w:r>
      <w:r w:rsidR="00D11685">
        <w:rPr>
          <w:rFonts w:hint="eastAsia"/>
          <w:szCs w:val="21"/>
        </w:rPr>
        <w:t xml:space="preserve"> </w:t>
      </w:r>
      <w:r>
        <w:rPr>
          <w:szCs w:val="21"/>
        </w:rPr>
        <w:t>日</w:t>
      </w:r>
      <w:r w:rsidR="00D11685">
        <w:rPr>
          <w:rFonts w:hint="eastAsia"/>
          <w:szCs w:val="21"/>
        </w:rPr>
        <w:t xml:space="preserve"> </w:t>
      </w:r>
      <w:r w:rsidR="00D11685">
        <w:rPr>
          <w:szCs w:val="21"/>
        </w:rPr>
        <w:t>朝</w:t>
      </w:r>
      <w:r>
        <w:rPr>
          <w:szCs w:val="21"/>
        </w:rPr>
        <w:t>：食肉</w:t>
      </w:r>
      <w:r>
        <w:rPr>
          <w:rFonts w:hint="eastAsia"/>
          <w:szCs w:val="21"/>
        </w:rPr>
        <w:t>及び</w:t>
      </w:r>
      <w:r>
        <w:rPr>
          <w:szCs w:val="21"/>
        </w:rPr>
        <w:t>加工品</w:t>
      </w:r>
      <w:r>
        <w:rPr>
          <w:rFonts w:hint="eastAsia"/>
          <w:szCs w:val="21"/>
        </w:rPr>
        <w:t>、</w:t>
      </w:r>
      <w:r>
        <w:rPr>
          <w:szCs w:val="21"/>
        </w:rPr>
        <w:t>野菜</w:t>
      </w:r>
      <w:r w:rsidR="00C26004">
        <w:rPr>
          <w:rFonts w:hint="eastAsia"/>
          <w:szCs w:val="21"/>
        </w:rPr>
        <w:t>・</w:t>
      </w:r>
      <w:r>
        <w:rPr>
          <w:rFonts w:hint="eastAsia"/>
          <w:szCs w:val="21"/>
        </w:rPr>
        <w:t>果実</w:t>
      </w:r>
      <w:r>
        <w:rPr>
          <w:szCs w:val="21"/>
        </w:rPr>
        <w:t>及び加工品、魚介類及び加工品、冷凍食品、</w:t>
      </w:r>
    </w:p>
    <w:p w:rsidR="00DE59D4" w:rsidRDefault="00DE59D4" w:rsidP="00DE59D4">
      <w:pPr>
        <w:widowControl/>
        <w:ind w:leftChars="200" w:left="420" w:firstLineChars="500" w:firstLine="1050"/>
        <w:jc w:val="left"/>
        <w:rPr>
          <w:szCs w:val="21"/>
        </w:rPr>
      </w:pPr>
      <w:r>
        <w:rPr>
          <w:szCs w:val="21"/>
        </w:rPr>
        <w:t>豆腐、</w:t>
      </w:r>
      <w:r w:rsidR="00D11685">
        <w:rPr>
          <w:rFonts w:hint="eastAsia"/>
          <w:szCs w:val="21"/>
        </w:rPr>
        <w:t>蒟蒻、</w:t>
      </w:r>
      <w:r>
        <w:rPr>
          <w:szCs w:val="21"/>
        </w:rPr>
        <w:t>乳製品の一部など</w:t>
      </w:r>
    </w:p>
    <w:p w:rsidR="00DE59D4" w:rsidRDefault="00DE59D4" w:rsidP="00D11685">
      <w:pPr>
        <w:widowControl/>
        <w:ind w:left="1470" w:hangingChars="700" w:hanging="147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D11685">
        <w:rPr>
          <w:rFonts w:hint="eastAsia"/>
          <w:szCs w:val="21"/>
        </w:rPr>
        <w:t xml:space="preserve">随　</w:t>
      </w:r>
      <w:r w:rsidR="00D11685">
        <w:rPr>
          <w:szCs w:val="21"/>
        </w:rPr>
        <w:t xml:space="preserve">　</w:t>
      </w:r>
      <w:r w:rsidR="00D11685">
        <w:rPr>
          <w:rFonts w:hint="eastAsia"/>
          <w:szCs w:val="21"/>
        </w:rPr>
        <w:t>時</w:t>
      </w:r>
      <w:r>
        <w:rPr>
          <w:rFonts w:hint="eastAsia"/>
          <w:szCs w:val="21"/>
        </w:rPr>
        <w:t>：</w:t>
      </w:r>
      <w:r>
        <w:rPr>
          <w:szCs w:val="21"/>
        </w:rPr>
        <w:t>冷凍食品、乳製品の一部、調味料、</w:t>
      </w:r>
      <w:r w:rsidR="00D11685">
        <w:rPr>
          <w:rFonts w:hint="eastAsia"/>
          <w:szCs w:val="21"/>
        </w:rPr>
        <w:t>香辛料等</w:t>
      </w:r>
      <w:r>
        <w:rPr>
          <w:szCs w:val="21"/>
        </w:rPr>
        <w:t>、</w:t>
      </w:r>
      <w:r>
        <w:rPr>
          <w:rFonts w:hint="eastAsia"/>
          <w:szCs w:val="21"/>
        </w:rPr>
        <w:t>乾物、</w:t>
      </w:r>
      <w:r>
        <w:rPr>
          <w:szCs w:val="21"/>
        </w:rPr>
        <w:t>缶</w:t>
      </w:r>
      <w:r w:rsidR="00D11685">
        <w:rPr>
          <w:szCs w:val="21"/>
        </w:rPr>
        <w:t>詰、</w:t>
      </w:r>
      <w:r w:rsidR="004E294F">
        <w:rPr>
          <w:rFonts w:hint="eastAsia"/>
          <w:szCs w:val="21"/>
        </w:rPr>
        <w:t>玄米</w:t>
      </w:r>
      <w:r w:rsidR="00D11685">
        <w:rPr>
          <w:rFonts w:hint="eastAsia"/>
          <w:szCs w:val="21"/>
        </w:rPr>
        <w:t>、</w:t>
      </w:r>
      <w:r w:rsidR="00D11685">
        <w:rPr>
          <w:szCs w:val="21"/>
        </w:rPr>
        <w:t>油等</w:t>
      </w:r>
    </w:p>
    <w:p w:rsidR="00DE59D4" w:rsidRDefault="00DE59D4" w:rsidP="00C514BF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995A4A"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個数物</w:t>
      </w:r>
      <w:r>
        <w:rPr>
          <w:rFonts w:hint="eastAsia"/>
          <w:szCs w:val="21"/>
        </w:rPr>
        <w:t>（発注単位が㎏単位でないもの）</w:t>
      </w:r>
      <w:r>
        <w:rPr>
          <w:szCs w:val="21"/>
        </w:rPr>
        <w:t>については、特に指定のあるものを除いて</w:t>
      </w:r>
      <w:r>
        <w:rPr>
          <w:rFonts w:hint="eastAsia"/>
          <w:szCs w:val="21"/>
        </w:rPr>
        <w:t>は</w:t>
      </w:r>
      <w:r>
        <w:rPr>
          <w:szCs w:val="21"/>
        </w:rPr>
        <w:t>1</w:t>
      </w:r>
      <w:r>
        <w:rPr>
          <w:szCs w:val="21"/>
        </w:rPr>
        <w:t>％の予備</w:t>
      </w:r>
      <w:r w:rsidR="00D11685">
        <w:rPr>
          <w:szCs w:val="21"/>
        </w:rPr>
        <w:t>（</w:t>
      </w:r>
      <w:r w:rsidR="00D11685">
        <w:rPr>
          <w:rFonts w:hint="eastAsia"/>
          <w:szCs w:val="21"/>
        </w:rPr>
        <w:t>サービス</w:t>
      </w:r>
      <w:r w:rsidR="00D11685">
        <w:rPr>
          <w:szCs w:val="21"/>
        </w:rPr>
        <w:t>）</w:t>
      </w:r>
      <w:r>
        <w:rPr>
          <w:szCs w:val="21"/>
        </w:rPr>
        <w:t>を入れること。</w:t>
      </w:r>
    </w:p>
    <w:p w:rsidR="00C514BF" w:rsidRDefault="00C514BF" w:rsidP="00C514BF">
      <w:pPr>
        <w:widowControl/>
        <w:ind w:left="420" w:hangingChars="200" w:hanging="420"/>
        <w:jc w:val="left"/>
        <w:rPr>
          <w:szCs w:val="21"/>
        </w:rPr>
      </w:pPr>
      <w:r>
        <w:rPr>
          <w:szCs w:val="21"/>
        </w:rPr>
        <w:t>1</w:t>
      </w:r>
      <w:r w:rsidR="00995A4A">
        <w:rPr>
          <w:szCs w:val="21"/>
        </w:rPr>
        <w:t>5</w:t>
      </w:r>
      <w:r>
        <w:rPr>
          <w:szCs w:val="21"/>
        </w:rPr>
        <w:t>．納品時には下記事項を満たすこと。</w:t>
      </w:r>
    </w:p>
    <w:p w:rsidR="00C514BF" w:rsidRDefault="00C514BF" w:rsidP="00C514BF">
      <w:pPr>
        <w:widowControl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C26004">
        <w:rPr>
          <w:rFonts w:hint="eastAsia"/>
          <w:szCs w:val="21"/>
        </w:rPr>
        <w:t>①</w:t>
      </w:r>
      <w:r>
        <w:rPr>
          <w:szCs w:val="21"/>
        </w:rPr>
        <w:t>ＪＡＳ法及び食品衛生法等関連法令に基づく基準を満たし、食品表示法に基づく表示がなされていること。</w:t>
      </w:r>
    </w:p>
    <w:p w:rsidR="00C514BF" w:rsidRDefault="00C514BF" w:rsidP="00C514BF">
      <w:pPr>
        <w:widowControl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②</w:t>
      </w:r>
      <w:r w:rsidR="004A6018">
        <w:rPr>
          <w:szCs w:val="21"/>
        </w:rPr>
        <w:t>生鮮食品</w:t>
      </w:r>
      <w:r w:rsidR="00C26004">
        <w:rPr>
          <w:szCs w:val="21"/>
        </w:rPr>
        <w:t>は、</w:t>
      </w:r>
      <w:r w:rsidR="00C26004">
        <w:rPr>
          <w:rFonts w:hint="eastAsia"/>
          <w:szCs w:val="21"/>
        </w:rPr>
        <w:t>生鮮</w:t>
      </w:r>
      <w:r>
        <w:rPr>
          <w:szCs w:val="21"/>
        </w:rPr>
        <w:t>食品品質表示基準により名称・原産地表示がなされていること。</w:t>
      </w:r>
    </w:p>
    <w:p w:rsidR="00C514BF" w:rsidRDefault="00C514BF" w:rsidP="00C514BF">
      <w:pPr>
        <w:widowControl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4A6018">
        <w:rPr>
          <w:rFonts w:hint="eastAsia"/>
          <w:szCs w:val="21"/>
        </w:rPr>
        <w:t>豆腐等</w:t>
      </w:r>
      <w:r>
        <w:rPr>
          <w:rFonts w:hint="eastAsia"/>
          <w:szCs w:val="21"/>
        </w:rPr>
        <w:t>は、</w:t>
      </w:r>
      <w:r>
        <w:rPr>
          <w:szCs w:val="21"/>
        </w:rPr>
        <w:t>「豆腐・納豆の原料大豆原産地表示に関するガイドライン」に基づき、原産地表示を明記すること。</w:t>
      </w:r>
    </w:p>
    <w:p w:rsidR="00C514BF" w:rsidRDefault="00C514BF" w:rsidP="00C514BF">
      <w:pPr>
        <w:widowControl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lastRenderedPageBreak/>
        <w:t>④大豆、小豆、インゲン等</w:t>
      </w:r>
      <w:r>
        <w:rPr>
          <w:szCs w:val="21"/>
        </w:rPr>
        <w:t>農産物検査</w:t>
      </w:r>
      <w:r>
        <w:rPr>
          <w:rFonts w:hint="eastAsia"/>
          <w:szCs w:val="21"/>
        </w:rPr>
        <w:t>法の対象となる</w:t>
      </w:r>
      <w:r w:rsidR="004A6018">
        <w:rPr>
          <w:rFonts w:hint="eastAsia"/>
          <w:szCs w:val="21"/>
        </w:rPr>
        <w:t>もの</w:t>
      </w:r>
      <w:r>
        <w:rPr>
          <w:szCs w:val="21"/>
        </w:rPr>
        <w:t>は、</w:t>
      </w:r>
      <w:r>
        <w:rPr>
          <w:rFonts w:hint="eastAsia"/>
          <w:szCs w:val="21"/>
        </w:rPr>
        <w:t>品位等検査結果等を</w:t>
      </w:r>
      <w:r>
        <w:rPr>
          <w:szCs w:val="21"/>
        </w:rPr>
        <w:t>記載した検査証明書の写を提出すること。</w:t>
      </w:r>
    </w:p>
    <w:p w:rsidR="00C514BF" w:rsidRDefault="00C514BF" w:rsidP="00C514BF">
      <w:pPr>
        <w:widowControl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⑤</w:t>
      </w:r>
      <w:r w:rsidR="00615728">
        <w:rPr>
          <w:szCs w:val="21"/>
        </w:rPr>
        <w:t>農産物</w:t>
      </w:r>
      <w:r>
        <w:rPr>
          <w:szCs w:val="21"/>
        </w:rPr>
        <w:t>は、農薬の使用履歴を添付すること。添付が困難な場合は、</w:t>
      </w:r>
      <w:r>
        <w:rPr>
          <w:rFonts w:hint="eastAsia"/>
          <w:szCs w:val="21"/>
        </w:rPr>
        <w:t>仕入事業者名等を明記すること。</w:t>
      </w:r>
    </w:p>
    <w:p w:rsidR="00C514BF" w:rsidRDefault="00C514BF" w:rsidP="004A6018">
      <w:pPr>
        <w:widowControl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⑥</w:t>
      </w:r>
      <w:r w:rsidR="00615728">
        <w:rPr>
          <w:szCs w:val="21"/>
        </w:rPr>
        <w:t>農産物は、産地・等級・サイズを明記すること。</w:t>
      </w:r>
    </w:p>
    <w:p w:rsidR="004A6018" w:rsidRDefault="004A6018" w:rsidP="00615728">
      <w:pPr>
        <w:widowControl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⑦</w:t>
      </w:r>
      <w:r w:rsidR="00615728">
        <w:rPr>
          <w:rFonts w:hint="eastAsia"/>
          <w:szCs w:val="21"/>
        </w:rPr>
        <w:t>町内産農産物については、</w:t>
      </w:r>
      <w:r w:rsidR="00615728">
        <w:rPr>
          <w:szCs w:val="21"/>
        </w:rPr>
        <w:t>市場等で使用する生産者・産地が確認できる書類または所定の様式により、生産者情報等を提出すること。</w:t>
      </w:r>
    </w:p>
    <w:p w:rsidR="004A6018" w:rsidRDefault="004A6018" w:rsidP="004A6018">
      <w:pPr>
        <w:widowControl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⑧</w:t>
      </w:r>
      <w:r w:rsidR="00615728">
        <w:rPr>
          <w:szCs w:val="21"/>
        </w:rPr>
        <w:t>食肉</w:t>
      </w:r>
      <w:r w:rsidR="00C26004">
        <w:rPr>
          <w:szCs w:val="21"/>
        </w:rPr>
        <w:t>は、所定の様式「食肉産地・部位証明書」と関係書類を提出</w:t>
      </w:r>
      <w:r>
        <w:rPr>
          <w:rFonts w:hint="eastAsia"/>
          <w:szCs w:val="21"/>
        </w:rPr>
        <w:t>期日</w:t>
      </w:r>
      <w:r>
        <w:rPr>
          <w:szCs w:val="21"/>
        </w:rPr>
        <w:t>までに</w:t>
      </w:r>
      <w:r>
        <w:rPr>
          <w:rFonts w:hint="eastAsia"/>
          <w:szCs w:val="21"/>
        </w:rPr>
        <w:t>提出すること。</w:t>
      </w:r>
    </w:p>
    <w:p w:rsidR="004A6018" w:rsidRDefault="004A6018" w:rsidP="004A6018">
      <w:pPr>
        <w:widowControl/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⑨</w:t>
      </w:r>
      <w:r>
        <w:rPr>
          <w:szCs w:val="21"/>
        </w:rPr>
        <w:t>納入規格に「製造後〇〇以内」となっているものについては、納入書等に製造</w:t>
      </w:r>
      <w:r w:rsidR="00C26004">
        <w:rPr>
          <w:rFonts w:hint="eastAsia"/>
          <w:szCs w:val="21"/>
        </w:rPr>
        <w:t>年月日</w:t>
      </w:r>
      <w:r>
        <w:rPr>
          <w:szCs w:val="21"/>
        </w:rPr>
        <w:t>を明記すること。</w:t>
      </w:r>
    </w:p>
    <w:p w:rsidR="004A6018" w:rsidRPr="004A6018" w:rsidRDefault="004A6018" w:rsidP="004A6018">
      <w:pPr>
        <w:widowControl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995A4A"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肉・魚で、</w:t>
      </w:r>
      <w:r w:rsidR="00615728">
        <w:rPr>
          <w:rFonts w:hint="eastAsia"/>
          <w:szCs w:val="21"/>
        </w:rPr>
        <w:t>納品時に解凍の指示があるもの</w:t>
      </w:r>
      <w:r>
        <w:rPr>
          <w:rFonts w:hint="eastAsia"/>
          <w:szCs w:val="21"/>
        </w:rPr>
        <w:t>は、</w:t>
      </w:r>
      <w:r w:rsidR="00615728">
        <w:rPr>
          <w:szCs w:val="21"/>
        </w:rPr>
        <w:t>冷蔵庫解凍のこと。</w:t>
      </w:r>
      <w:r w:rsidR="00615728">
        <w:rPr>
          <w:szCs w:val="21"/>
        </w:rPr>
        <w:t>(</w:t>
      </w:r>
      <w:r>
        <w:rPr>
          <w:szCs w:val="21"/>
        </w:rPr>
        <w:t>常温解</w:t>
      </w:r>
      <w:r w:rsidR="00615728">
        <w:rPr>
          <w:szCs w:val="21"/>
        </w:rPr>
        <w:t>凍は</w:t>
      </w:r>
      <w:r w:rsidR="00615728">
        <w:rPr>
          <w:rFonts w:hint="eastAsia"/>
          <w:szCs w:val="21"/>
        </w:rPr>
        <w:t>厳禁</w:t>
      </w:r>
      <w:r w:rsidR="00615728">
        <w:rPr>
          <w:rFonts w:hint="eastAsia"/>
          <w:szCs w:val="21"/>
        </w:rPr>
        <w:t>)</w:t>
      </w:r>
    </w:p>
    <w:sectPr w:rsidR="004A6018" w:rsidRPr="004A6018" w:rsidSect="008B1454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A9" w:rsidRDefault="009641A9" w:rsidP="00436488">
      <w:r>
        <w:separator/>
      </w:r>
    </w:p>
  </w:endnote>
  <w:endnote w:type="continuationSeparator" w:id="0">
    <w:p w:rsidR="009641A9" w:rsidRDefault="009641A9" w:rsidP="0043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A9" w:rsidRDefault="009641A9" w:rsidP="00436488">
      <w:r>
        <w:separator/>
      </w:r>
    </w:p>
  </w:footnote>
  <w:footnote w:type="continuationSeparator" w:id="0">
    <w:p w:rsidR="009641A9" w:rsidRDefault="009641A9" w:rsidP="0043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17B"/>
    <w:multiLevelType w:val="hybridMultilevel"/>
    <w:tmpl w:val="2D38110A"/>
    <w:lvl w:ilvl="0" w:tplc="0BC61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94C05"/>
    <w:multiLevelType w:val="hybridMultilevel"/>
    <w:tmpl w:val="AA6A43BA"/>
    <w:lvl w:ilvl="0" w:tplc="5502B030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E86507F"/>
    <w:multiLevelType w:val="hybridMultilevel"/>
    <w:tmpl w:val="670A887E"/>
    <w:lvl w:ilvl="0" w:tplc="70500A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BA4C0A"/>
    <w:multiLevelType w:val="hybridMultilevel"/>
    <w:tmpl w:val="F81AB7B0"/>
    <w:lvl w:ilvl="0" w:tplc="2B303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3CBA9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77F69674">
      <w:start w:val="1"/>
      <w:numFmt w:val="decimalFullWidth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27AD7"/>
    <w:multiLevelType w:val="hybridMultilevel"/>
    <w:tmpl w:val="1E02791C"/>
    <w:lvl w:ilvl="0" w:tplc="EDCE7A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45"/>
    <w:rsid w:val="00012F92"/>
    <w:rsid w:val="00013C89"/>
    <w:rsid w:val="00014DF3"/>
    <w:rsid w:val="000400F7"/>
    <w:rsid w:val="00040EB9"/>
    <w:rsid w:val="00041EF4"/>
    <w:rsid w:val="0005002F"/>
    <w:rsid w:val="00061CB1"/>
    <w:rsid w:val="00066A82"/>
    <w:rsid w:val="000672E6"/>
    <w:rsid w:val="0007402B"/>
    <w:rsid w:val="000745DA"/>
    <w:rsid w:val="00082BEB"/>
    <w:rsid w:val="00086D62"/>
    <w:rsid w:val="00091E71"/>
    <w:rsid w:val="00094863"/>
    <w:rsid w:val="000A24B9"/>
    <w:rsid w:val="000B3327"/>
    <w:rsid w:val="000B5742"/>
    <w:rsid w:val="000C263A"/>
    <w:rsid w:val="000D0D93"/>
    <w:rsid w:val="000D10C2"/>
    <w:rsid w:val="000D18A6"/>
    <w:rsid w:val="000D3B4F"/>
    <w:rsid w:val="000E4822"/>
    <w:rsid w:val="0010150A"/>
    <w:rsid w:val="00102BF3"/>
    <w:rsid w:val="00102F6F"/>
    <w:rsid w:val="001039B3"/>
    <w:rsid w:val="001058DB"/>
    <w:rsid w:val="00120FAC"/>
    <w:rsid w:val="00125CEE"/>
    <w:rsid w:val="00133B62"/>
    <w:rsid w:val="00134482"/>
    <w:rsid w:val="00143214"/>
    <w:rsid w:val="00145E7E"/>
    <w:rsid w:val="00150B09"/>
    <w:rsid w:val="00151BAF"/>
    <w:rsid w:val="00154125"/>
    <w:rsid w:val="0015588B"/>
    <w:rsid w:val="00160289"/>
    <w:rsid w:val="00162E6D"/>
    <w:rsid w:val="001743F1"/>
    <w:rsid w:val="0017785D"/>
    <w:rsid w:val="0018168C"/>
    <w:rsid w:val="00182742"/>
    <w:rsid w:val="00187853"/>
    <w:rsid w:val="001C267D"/>
    <w:rsid w:val="001E2EEB"/>
    <w:rsid w:val="001E3881"/>
    <w:rsid w:val="001E7322"/>
    <w:rsid w:val="001F644C"/>
    <w:rsid w:val="00200E02"/>
    <w:rsid w:val="00201295"/>
    <w:rsid w:val="00204488"/>
    <w:rsid w:val="00204F84"/>
    <w:rsid w:val="0021554C"/>
    <w:rsid w:val="0021651B"/>
    <w:rsid w:val="0023205B"/>
    <w:rsid w:val="002605C9"/>
    <w:rsid w:val="002623FC"/>
    <w:rsid w:val="002A7F06"/>
    <w:rsid w:val="002B0E99"/>
    <w:rsid w:val="002B2FB5"/>
    <w:rsid w:val="002B4AE5"/>
    <w:rsid w:val="002B7791"/>
    <w:rsid w:val="002C4024"/>
    <w:rsid w:val="002D462D"/>
    <w:rsid w:val="002D7A02"/>
    <w:rsid w:val="002E643C"/>
    <w:rsid w:val="003025F4"/>
    <w:rsid w:val="00306148"/>
    <w:rsid w:val="003064FC"/>
    <w:rsid w:val="00322BD4"/>
    <w:rsid w:val="003376A6"/>
    <w:rsid w:val="003474F6"/>
    <w:rsid w:val="00362370"/>
    <w:rsid w:val="00365310"/>
    <w:rsid w:val="00365991"/>
    <w:rsid w:val="003739C7"/>
    <w:rsid w:val="003756B9"/>
    <w:rsid w:val="00382554"/>
    <w:rsid w:val="003B4AC2"/>
    <w:rsid w:val="003C0BF7"/>
    <w:rsid w:val="003C1370"/>
    <w:rsid w:val="003C2BFA"/>
    <w:rsid w:val="003C2CC2"/>
    <w:rsid w:val="003C6B7F"/>
    <w:rsid w:val="003E4819"/>
    <w:rsid w:val="00401614"/>
    <w:rsid w:val="004032D2"/>
    <w:rsid w:val="004074D1"/>
    <w:rsid w:val="00413198"/>
    <w:rsid w:val="004275D6"/>
    <w:rsid w:val="00436488"/>
    <w:rsid w:val="00444E1C"/>
    <w:rsid w:val="0044753D"/>
    <w:rsid w:val="00451DD5"/>
    <w:rsid w:val="00461CCF"/>
    <w:rsid w:val="00465369"/>
    <w:rsid w:val="00484797"/>
    <w:rsid w:val="0048716A"/>
    <w:rsid w:val="00493EAE"/>
    <w:rsid w:val="004942B7"/>
    <w:rsid w:val="004A6018"/>
    <w:rsid w:val="004B46FF"/>
    <w:rsid w:val="004C7F9B"/>
    <w:rsid w:val="004D38C3"/>
    <w:rsid w:val="004D7603"/>
    <w:rsid w:val="004E25C7"/>
    <w:rsid w:val="004E294F"/>
    <w:rsid w:val="00506110"/>
    <w:rsid w:val="0053247C"/>
    <w:rsid w:val="00533B65"/>
    <w:rsid w:val="00540802"/>
    <w:rsid w:val="0054146D"/>
    <w:rsid w:val="0054334C"/>
    <w:rsid w:val="00546D98"/>
    <w:rsid w:val="00546EBF"/>
    <w:rsid w:val="00550326"/>
    <w:rsid w:val="0055185E"/>
    <w:rsid w:val="00565D02"/>
    <w:rsid w:val="00573191"/>
    <w:rsid w:val="005848FB"/>
    <w:rsid w:val="00595973"/>
    <w:rsid w:val="005B5A6B"/>
    <w:rsid w:val="005B664D"/>
    <w:rsid w:val="005C4341"/>
    <w:rsid w:val="005D13BD"/>
    <w:rsid w:val="005D5539"/>
    <w:rsid w:val="005E5099"/>
    <w:rsid w:val="005F4C36"/>
    <w:rsid w:val="005F63A4"/>
    <w:rsid w:val="00615728"/>
    <w:rsid w:val="00617CAC"/>
    <w:rsid w:val="00624BE2"/>
    <w:rsid w:val="006305D3"/>
    <w:rsid w:val="00630A4E"/>
    <w:rsid w:val="0063128F"/>
    <w:rsid w:val="00631743"/>
    <w:rsid w:val="0063350E"/>
    <w:rsid w:val="006342A2"/>
    <w:rsid w:val="00635AF6"/>
    <w:rsid w:val="0064051B"/>
    <w:rsid w:val="0064098C"/>
    <w:rsid w:val="006604A6"/>
    <w:rsid w:val="00680757"/>
    <w:rsid w:val="00680B47"/>
    <w:rsid w:val="0068601B"/>
    <w:rsid w:val="00695207"/>
    <w:rsid w:val="006A326C"/>
    <w:rsid w:val="006A5423"/>
    <w:rsid w:val="006B2360"/>
    <w:rsid w:val="006B27A0"/>
    <w:rsid w:val="006B4A14"/>
    <w:rsid w:val="006B4CD0"/>
    <w:rsid w:val="006B5D45"/>
    <w:rsid w:val="006C3FD3"/>
    <w:rsid w:val="006C6FBC"/>
    <w:rsid w:val="006D430F"/>
    <w:rsid w:val="006E1EFE"/>
    <w:rsid w:val="006F088F"/>
    <w:rsid w:val="0071431F"/>
    <w:rsid w:val="007147C1"/>
    <w:rsid w:val="00715C71"/>
    <w:rsid w:val="00716887"/>
    <w:rsid w:val="00723D56"/>
    <w:rsid w:val="007278B5"/>
    <w:rsid w:val="0073747A"/>
    <w:rsid w:val="00737FC0"/>
    <w:rsid w:val="007500FF"/>
    <w:rsid w:val="007512C5"/>
    <w:rsid w:val="00753E30"/>
    <w:rsid w:val="00760208"/>
    <w:rsid w:val="00775977"/>
    <w:rsid w:val="00782872"/>
    <w:rsid w:val="007A53EA"/>
    <w:rsid w:val="007C1E41"/>
    <w:rsid w:val="007D4E99"/>
    <w:rsid w:val="007E0C4D"/>
    <w:rsid w:val="007E1154"/>
    <w:rsid w:val="007E2B18"/>
    <w:rsid w:val="007F51E6"/>
    <w:rsid w:val="007F6666"/>
    <w:rsid w:val="007F7C3F"/>
    <w:rsid w:val="00801225"/>
    <w:rsid w:val="00803D74"/>
    <w:rsid w:val="00814D6A"/>
    <w:rsid w:val="00820833"/>
    <w:rsid w:val="008266E2"/>
    <w:rsid w:val="008323E0"/>
    <w:rsid w:val="00843DB1"/>
    <w:rsid w:val="0085507E"/>
    <w:rsid w:val="0086071B"/>
    <w:rsid w:val="0086640C"/>
    <w:rsid w:val="00866E38"/>
    <w:rsid w:val="00881F1F"/>
    <w:rsid w:val="0088699D"/>
    <w:rsid w:val="008A4A4E"/>
    <w:rsid w:val="008B1454"/>
    <w:rsid w:val="008C062A"/>
    <w:rsid w:val="008C12BD"/>
    <w:rsid w:val="008C28B7"/>
    <w:rsid w:val="008C784F"/>
    <w:rsid w:val="008E5683"/>
    <w:rsid w:val="008F2F86"/>
    <w:rsid w:val="008F32C7"/>
    <w:rsid w:val="008F619D"/>
    <w:rsid w:val="0090518D"/>
    <w:rsid w:val="0091201D"/>
    <w:rsid w:val="0091316C"/>
    <w:rsid w:val="009145FB"/>
    <w:rsid w:val="00921858"/>
    <w:rsid w:val="009249AA"/>
    <w:rsid w:val="00931BAF"/>
    <w:rsid w:val="009473E5"/>
    <w:rsid w:val="00947E98"/>
    <w:rsid w:val="00956E77"/>
    <w:rsid w:val="009641A9"/>
    <w:rsid w:val="009671C5"/>
    <w:rsid w:val="00967B14"/>
    <w:rsid w:val="00980D3C"/>
    <w:rsid w:val="0098778C"/>
    <w:rsid w:val="00995A4A"/>
    <w:rsid w:val="009A2898"/>
    <w:rsid w:val="009A2F90"/>
    <w:rsid w:val="009B4B3A"/>
    <w:rsid w:val="009B5662"/>
    <w:rsid w:val="009B70DC"/>
    <w:rsid w:val="009C0893"/>
    <w:rsid w:val="009C1F7A"/>
    <w:rsid w:val="009C6579"/>
    <w:rsid w:val="009D19FC"/>
    <w:rsid w:val="009F4C6B"/>
    <w:rsid w:val="009F66DB"/>
    <w:rsid w:val="009F6DE6"/>
    <w:rsid w:val="00A02CF8"/>
    <w:rsid w:val="00A038FB"/>
    <w:rsid w:val="00A0447B"/>
    <w:rsid w:val="00A05778"/>
    <w:rsid w:val="00A35C9D"/>
    <w:rsid w:val="00A5089A"/>
    <w:rsid w:val="00A57A78"/>
    <w:rsid w:val="00A60659"/>
    <w:rsid w:val="00A65A1F"/>
    <w:rsid w:val="00A701E5"/>
    <w:rsid w:val="00A75E24"/>
    <w:rsid w:val="00AA3FD5"/>
    <w:rsid w:val="00AA4416"/>
    <w:rsid w:val="00AA4AB3"/>
    <w:rsid w:val="00AB295C"/>
    <w:rsid w:val="00AD3819"/>
    <w:rsid w:val="00AD3FD5"/>
    <w:rsid w:val="00AF7502"/>
    <w:rsid w:val="00B02A67"/>
    <w:rsid w:val="00B15FEE"/>
    <w:rsid w:val="00B311AA"/>
    <w:rsid w:val="00B31DF0"/>
    <w:rsid w:val="00B4698C"/>
    <w:rsid w:val="00B55EBC"/>
    <w:rsid w:val="00B63553"/>
    <w:rsid w:val="00B6598D"/>
    <w:rsid w:val="00B65F87"/>
    <w:rsid w:val="00B822B2"/>
    <w:rsid w:val="00B8236A"/>
    <w:rsid w:val="00B9092C"/>
    <w:rsid w:val="00B90D6F"/>
    <w:rsid w:val="00BA5ABC"/>
    <w:rsid w:val="00BA5DAC"/>
    <w:rsid w:val="00BB21FD"/>
    <w:rsid w:val="00BB4192"/>
    <w:rsid w:val="00BB7725"/>
    <w:rsid w:val="00BD1CBE"/>
    <w:rsid w:val="00BD21D2"/>
    <w:rsid w:val="00BE204C"/>
    <w:rsid w:val="00BE2876"/>
    <w:rsid w:val="00BE43E5"/>
    <w:rsid w:val="00BE4C7F"/>
    <w:rsid w:val="00BE53AD"/>
    <w:rsid w:val="00BF32F0"/>
    <w:rsid w:val="00BF5733"/>
    <w:rsid w:val="00C00189"/>
    <w:rsid w:val="00C0719C"/>
    <w:rsid w:val="00C146B2"/>
    <w:rsid w:val="00C252CA"/>
    <w:rsid w:val="00C26004"/>
    <w:rsid w:val="00C3201C"/>
    <w:rsid w:val="00C328B9"/>
    <w:rsid w:val="00C34674"/>
    <w:rsid w:val="00C3492A"/>
    <w:rsid w:val="00C46025"/>
    <w:rsid w:val="00C514BF"/>
    <w:rsid w:val="00C556FC"/>
    <w:rsid w:val="00C711D3"/>
    <w:rsid w:val="00C87FE3"/>
    <w:rsid w:val="00C948AC"/>
    <w:rsid w:val="00C968E3"/>
    <w:rsid w:val="00CA3339"/>
    <w:rsid w:val="00CB4FD4"/>
    <w:rsid w:val="00CC292E"/>
    <w:rsid w:val="00CC3DA0"/>
    <w:rsid w:val="00CC58B8"/>
    <w:rsid w:val="00CD5A9E"/>
    <w:rsid w:val="00CE5A67"/>
    <w:rsid w:val="00CF2E68"/>
    <w:rsid w:val="00CF34B5"/>
    <w:rsid w:val="00CF3D1F"/>
    <w:rsid w:val="00D11685"/>
    <w:rsid w:val="00D15425"/>
    <w:rsid w:val="00D1714D"/>
    <w:rsid w:val="00D205C3"/>
    <w:rsid w:val="00D205C5"/>
    <w:rsid w:val="00D23E18"/>
    <w:rsid w:val="00D326C5"/>
    <w:rsid w:val="00D436CD"/>
    <w:rsid w:val="00D448A6"/>
    <w:rsid w:val="00D74A67"/>
    <w:rsid w:val="00D81F32"/>
    <w:rsid w:val="00D82B55"/>
    <w:rsid w:val="00D92A7A"/>
    <w:rsid w:val="00D9523D"/>
    <w:rsid w:val="00D95DB4"/>
    <w:rsid w:val="00D97138"/>
    <w:rsid w:val="00DA1449"/>
    <w:rsid w:val="00DA3056"/>
    <w:rsid w:val="00DA374C"/>
    <w:rsid w:val="00DA3B0B"/>
    <w:rsid w:val="00DA630B"/>
    <w:rsid w:val="00DC7899"/>
    <w:rsid w:val="00DD0A7C"/>
    <w:rsid w:val="00DD2D0F"/>
    <w:rsid w:val="00DD5E7D"/>
    <w:rsid w:val="00DE2A78"/>
    <w:rsid w:val="00DE59D4"/>
    <w:rsid w:val="00DF1377"/>
    <w:rsid w:val="00E45EAD"/>
    <w:rsid w:val="00E627E8"/>
    <w:rsid w:val="00E6321D"/>
    <w:rsid w:val="00E644AC"/>
    <w:rsid w:val="00E80792"/>
    <w:rsid w:val="00E9750F"/>
    <w:rsid w:val="00EA378D"/>
    <w:rsid w:val="00EB526B"/>
    <w:rsid w:val="00EB6050"/>
    <w:rsid w:val="00ED5B25"/>
    <w:rsid w:val="00EE316A"/>
    <w:rsid w:val="00EF1C3B"/>
    <w:rsid w:val="00EF2EDC"/>
    <w:rsid w:val="00EF5F1C"/>
    <w:rsid w:val="00F004F5"/>
    <w:rsid w:val="00F05864"/>
    <w:rsid w:val="00F058BD"/>
    <w:rsid w:val="00F135FA"/>
    <w:rsid w:val="00F1388E"/>
    <w:rsid w:val="00F27514"/>
    <w:rsid w:val="00F366AC"/>
    <w:rsid w:val="00F408D8"/>
    <w:rsid w:val="00F440CC"/>
    <w:rsid w:val="00F64562"/>
    <w:rsid w:val="00FA170D"/>
    <w:rsid w:val="00FB1BD3"/>
    <w:rsid w:val="00FB21A4"/>
    <w:rsid w:val="00FD1053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5A734AB-66BD-4F57-B556-C7335C0C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88"/>
  </w:style>
  <w:style w:type="paragraph" w:styleId="a5">
    <w:name w:val="footer"/>
    <w:basedOn w:val="a"/>
    <w:link w:val="a6"/>
    <w:uiPriority w:val="99"/>
    <w:unhideWhenUsed/>
    <w:rsid w:val="00436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88"/>
  </w:style>
  <w:style w:type="paragraph" w:styleId="a7">
    <w:name w:val="List Paragraph"/>
    <w:basedOn w:val="a"/>
    <w:qFormat/>
    <w:rsid w:val="006B27A0"/>
    <w:pPr>
      <w:ind w:leftChars="400" w:left="840"/>
    </w:pPr>
  </w:style>
  <w:style w:type="table" w:styleId="a8">
    <w:name w:val="Table Grid"/>
    <w:basedOn w:val="a1"/>
    <w:uiPriority w:val="59"/>
    <w:rsid w:val="00A057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6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A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F2E68"/>
    <w:rPr>
      <w:color w:val="2F6BE6"/>
      <w:u w:val="single"/>
    </w:rPr>
  </w:style>
  <w:style w:type="character" w:styleId="ac">
    <w:name w:val="annotation reference"/>
    <w:basedOn w:val="a0"/>
    <w:uiPriority w:val="99"/>
    <w:semiHidden/>
    <w:unhideWhenUsed/>
    <w:rsid w:val="00BA5A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5A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5A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5A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5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A1D4D-27AD-4831-A374-065BAE8D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198</Words>
  <Characters>1133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2018-07-23T07:45:00Z</cp:lastPrinted>
  <dcterms:created xsi:type="dcterms:W3CDTF">2018-01-29T07:28:00Z</dcterms:created>
  <dcterms:modified xsi:type="dcterms:W3CDTF">2025-07-23T01:53:00Z</dcterms:modified>
</cp:coreProperties>
</file>