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9C8A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別紙３</w:t>
      </w:r>
    </w:p>
    <w:p w14:paraId="51AD4B6C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003360A7" w14:textId="77777777" w:rsidR="008A1551" w:rsidRPr="008A1551" w:rsidRDefault="008A1551" w:rsidP="008A1551">
      <w:pPr>
        <w:jc w:val="center"/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上富田町障害者計画・障害福祉計画・障害児福祉計画策定支援業務</w:t>
      </w:r>
    </w:p>
    <w:p w14:paraId="4E0FA828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選定審査評価要領</w:t>
      </w:r>
    </w:p>
    <w:p w14:paraId="49B2D6EE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6CEC4CDD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7D82C6FC" w14:textId="640ED4BB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１　評価基準</w:t>
      </w:r>
    </w:p>
    <w:p w14:paraId="1D18BB91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それぞれの審査委員及び事務局が下記の評価の視点を元に、各評価項目を採点する。</w:t>
      </w:r>
    </w:p>
    <w:p w14:paraId="58E073A1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配点は、審査委員60点（審査員全員の平均。企画内容等）、事務局40点（実績や会社規模</w:t>
      </w:r>
    </w:p>
    <w:p w14:paraId="35C0CC0B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等の判断が明らかな内容）とし、総合計得点で最も高得点を得た者から順位を付けるもの</w:t>
      </w:r>
    </w:p>
    <w:p w14:paraId="406092B2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とする。</w:t>
      </w:r>
    </w:p>
    <w:p w14:paraId="53E88231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19D76F3D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78D33E0A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【審査委員】　　　　　　　　　　　　　　　　　　　　　　　　　　　　　　　計60点</w:t>
      </w:r>
    </w:p>
    <w:p w14:paraId="5AFFFF64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29F57F9D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No.1　情報提供力　　　　　　　　　　　　　　　　　　　　　　　　　　　　10点</w:t>
      </w:r>
    </w:p>
    <w:p w14:paraId="4A2D6D2C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評価の視点：情報収集及び情報提供方法の具体性、現実性</w:t>
      </w:r>
    </w:p>
    <w:p w14:paraId="4BC2013B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6CB622E0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No.2　町の現状把握　　　　　　　　　　　　　　　　　　　　　　　　　　　10点</w:t>
      </w:r>
    </w:p>
    <w:p w14:paraId="2264E18A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評価の視点：上富田町における障害者を取り巻く現状と課題の把握</w:t>
      </w:r>
    </w:p>
    <w:p w14:paraId="132D2FD8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47913A99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No.3　企画内容　　　　　　　　　　　　　　　　　　　　　　　　　　　　　10点</w:t>
      </w:r>
    </w:p>
    <w:p w14:paraId="2981E436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評価の視点：仕様書記載業務の提案内容</w:t>
      </w:r>
    </w:p>
    <w:p w14:paraId="771CC348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257C8EEE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No.4　スケジュールの妥当性　　　　　　　　　　　　　　　　　　　　　　　10点</w:t>
      </w:r>
    </w:p>
    <w:p w14:paraId="3683F7FC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評価の視点：業務スケジュールの実現性・妥当性</w:t>
      </w:r>
    </w:p>
    <w:p w14:paraId="7FCD48DF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01719A69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No.5　業務の推進・支援体制　　　　　　　　　　　　　　　　　　　　　　　10点</w:t>
      </w:r>
    </w:p>
    <w:p w14:paraId="7E3D6A4F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評価の視点：業務運営支援体制の適切性</w:t>
      </w:r>
    </w:p>
    <w:p w14:paraId="15245370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2DA19C92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No.6　支援体制の専門性　　　　　　　　　　　　　　　　　　　　　　　　　10点</w:t>
      </w:r>
    </w:p>
    <w:p w14:paraId="2C005F50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評価の視点：担当者の実務経験・類似業務の担当実績等による専門性</w:t>
      </w:r>
    </w:p>
    <w:p w14:paraId="25554479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5330A993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0CE66185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>【事務局】　　　　　　　　　　　　　　　　　　　　　　　　　　　　　　　　計40点</w:t>
      </w:r>
    </w:p>
    <w:p w14:paraId="7D37DB1E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62DE09C1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lastRenderedPageBreak/>
        <w:t xml:space="preserve">　No.7　主担当者の経験年数　　　　　　　　　　　　　　　　　　　　　　　　 5点</w:t>
      </w:r>
    </w:p>
    <w:p w14:paraId="7B2914B1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評価の視点：主担当者の実務年数</w:t>
      </w:r>
    </w:p>
    <w:p w14:paraId="720BB37F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45F2103D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No.8　事業者の実績　　　　　　　　　　　　　　　　　　　　　　　　　　　10点</w:t>
      </w:r>
    </w:p>
    <w:p w14:paraId="7265CCCC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評価の視点：同種業務（障害者計画等に類する福祉計画策定支援業務）の</w:t>
      </w:r>
    </w:p>
    <w:p w14:paraId="466EA9BE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　　　　　　県内・全国実績</w:t>
      </w:r>
    </w:p>
    <w:p w14:paraId="1E72ACC7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305AFE19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No.9　情報セキュリティ管理体制　　　　　　　　　　　　　　　　　　　　　 5点</w:t>
      </w:r>
    </w:p>
    <w:p w14:paraId="2DD2DA94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評価の視点：個人情報保護方針の策定及び適切な情報管理体制の整備状況</w:t>
      </w:r>
    </w:p>
    <w:p w14:paraId="0D181CE9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7119D282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No.10　見積金額　　　　　　　　　　　　　　　　　　　　　　　　　　　　 20点</w:t>
      </w:r>
    </w:p>
    <w:p w14:paraId="06ADCA74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  <w:r w:rsidRPr="008A1551">
        <w:rPr>
          <w:rFonts w:ascii="HG明朝B" w:eastAsia="HG明朝B" w:hint="eastAsia"/>
          <w:szCs w:val="21"/>
        </w:rPr>
        <w:t xml:space="preserve">　　　　評価の視点：見積金額の多寡</w:t>
      </w:r>
    </w:p>
    <w:p w14:paraId="543C761E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2E8C3CA8" w14:textId="77777777" w:rsidR="008A1551" w:rsidRPr="008A1551" w:rsidRDefault="008A1551" w:rsidP="008A1551">
      <w:pPr>
        <w:rPr>
          <w:rFonts w:ascii="HG明朝B" w:eastAsia="HG明朝B" w:hint="eastAsia"/>
          <w:szCs w:val="21"/>
        </w:rPr>
      </w:pPr>
    </w:p>
    <w:p w14:paraId="0D7AE3E2" w14:textId="54FFD81D" w:rsidR="00E100AC" w:rsidRPr="008A1551" w:rsidRDefault="008A1551" w:rsidP="008A1551">
      <w:r w:rsidRPr="008A1551">
        <w:rPr>
          <w:rFonts w:ascii="HG明朝B" w:eastAsia="HG明朝B" w:hint="eastAsia"/>
          <w:szCs w:val="21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　　　総合計　</w:t>
      </w:r>
      <w:r>
        <w:t>100点</w:t>
      </w:r>
    </w:p>
    <w:sectPr w:rsidR="00E100AC" w:rsidRPr="008A1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51"/>
    <w:rsid w:val="00056AE6"/>
    <w:rsid w:val="002528C0"/>
    <w:rsid w:val="008A1551"/>
    <w:rsid w:val="00E100AC"/>
    <w:rsid w:val="00F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4A328"/>
  <w15:chartTrackingRefBased/>
  <w15:docId w15:val="{2FB42B5E-D0FE-408B-9254-78A2A20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5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5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5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5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5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5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5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5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5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5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5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5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5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5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5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A15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出羽 正典</dc:creator>
  <cp:keywords/>
  <dc:description/>
  <cp:lastModifiedBy>出羽 正典</cp:lastModifiedBy>
  <cp:revision>1</cp:revision>
  <dcterms:created xsi:type="dcterms:W3CDTF">2026-03-25T07:25:00Z</dcterms:created>
  <dcterms:modified xsi:type="dcterms:W3CDTF">2026-03-25T07:29:00Z</dcterms:modified>
</cp:coreProperties>
</file>